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8A65" w14:textId="662AED90" w:rsidR="003029B8" w:rsidRPr="0078175B" w:rsidRDefault="007502F1" w:rsidP="002E1278">
      <w:pPr>
        <w:spacing w:after="480"/>
      </w:pPr>
      <w:r>
        <w:rPr>
          <w:noProof/>
        </w:rPr>
        <w:drawing>
          <wp:inline distT="0" distB="0" distL="0" distR="0" wp14:anchorId="0F30426E" wp14:editId="5E735887">
            <wp:extent cx="2030943" cy="936000"/>
            <wp:effectExtent l="0" t="0" r="0" b="0"/>
            <wp:docPr id="91673803" name="Picture 1" descr="Study Melbourne Victor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3803" name="Picture 1" descr="Study Melbourne Victoria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0943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9157E" w14:textId="54056365" w:rsidR="007502F1" w:rsidRPr="007502F1" w:rsidRDefault="007502F1" w:rsidP="007502F1">
      <w:pPr>
        <w:pStyle w:val="Title"/>
        <w:rPr>
          <w:lang w:val="en-GB" w:eastAsia="en-GB"/>
        </w:rPr>
      </w:pPr>
      <w:r>
        <w:rPr>
          <w:lang w:val="en-GB" w:eastAsia="en-GB"/>
        </w:rPr>
        <w:t>S</w:t>
      </w:r>
      <w:r w:rsidRPr="007502F1">
        <w:rPr>
          <w:lang w:val="en-GB" w:eastAsia="en-GB"/>
        </w:rPr>
        <w:t xml:space="preserve">tudy with </w:t>
      </w:r>
      <w:r w:rsidRPr="007502F1">
        <w:t>Victoria</w:t>
      </w:r>
    </w:p>
    <w:p w14:paraId="7F8A4F1F" w14:textId="5F4AB1F0" w:rsidR="007502F1" w:rsidRPr="007502F1" w:rsidRDefault="000535F9" w:rsidP="000535F9">
      <w:pPr>
        <w:keepLines/>
        <w:suppressAutoHyphens/>
        <w:autoSpaceDE w:val="0"/>
        <w:autoSpaceDN w:val="0"/>
        <w:adjustRightInd w:val="0"/>
        <w:spacing w:before="57" w:after="113" w:line="288" w:lineRule="auto"/>
        <w:textAlignment w:val="center"/>
        <w:outlineLvl w:val="1"/>
        <w:rPr>
          <w:lang w:val="en-GB" w:eastAsia="en-GB"/>
        </w:rPr>
      </w:pPr>
      <w:r w:rsidRPr="000535F9">
        <w:rPr>
          <w:lang w:val="en-GB" w:eastAsia="en-GB"/>
        </w:rPr>
        <w:t>A strategy for Victoria’s international education sector, enabling students to study with Victoria from anywhere in the world</w:t>
      </w:r>
      <w:r>
        <w:rPr>
          <w:lang w:val="en-GB" w:eastAsia="en-GB"/>
        </w:rPr>
        <w:t>.</w:t>
      </w:r>
    </w:p>
    <w:p w14:paraId="780A5BFC" w14:textId="5BB23751" w:rsidR="007502F1" w:rsidRPr="007502F1" w:rsidRDefault="007502F1" w:rsidP="007502F1">
      <w:pPr>
        <w:pStyle w:val="Heading1"/>
        <w:rPr>
          <w:lang w:val="en-GB" w:eastAsia="en-GB"/>
        </w:rPr>
      </w:pPr>
      <w:r>
        <w:rPr>
          <w:lang w:val="en-GB" w:eastAsia="en-GB"/>
        </w:rPr>
        <w:t>V</w:t>
      </w:r>
      <w:r w:rsidRPr="007502F1">
        <w:rPr>
          <w:lang w:val="en-GB" w:eastAsia="en-GB"/>
        </w:rPr>
        <w:t xml:space="preserve">ision: </w:t>
      </w:r>
    </w:p>
    <w:p w14:paraId="42DD97DA" w14:textId="7EDFFE86" w:rsidR="007502F1" w:rsidRPr="007502F1" w:rsidRDefault="007502F1" w:rsidP="007502F1">
      <w:pPr>
        <w:rPr>
          <w:lang w:val="en-GB" w:eastAsia="en-GB"/>
        </w:rPr>
      </w:pPr>
      <w:r w:rsidRPr="007502F1">
        <w:rPr>
          <w:lang w:val="en-GB" w:eastAsia="en-GB"/>
        </w:rPr>
        <w:t>Victoria is a global leader in education and student experience, recognised for quality, innovation, and inclusion.</w:t>
      </w:r>
    </w:p>
    <w:p w14:paraId="4B1D86B7" w14:textId="0C0C2635" w:rsidR="007502F1" w:rsidRPr="007502F1" w:rsidRDefault="007502F1" w:rsidP="007502F1">
      <w:pPr>
        <w:pStyle w:val="Heading1"/>
      </w:pPr>
      <w:r>
        <w:t>G</w:t>
      </w:r>
      <w:r w:rsidRPr="007502F1">
        <w:t>oals:</w:t>
      </w:r>
    </w:p>
    <w:p w14:paraId="4E59033E" w14:textId="5D008061" w:rsidR="007502F1" w:rsidRPr="007502F1" w:rsidRDefault="007502F1" w:rsidP="007502F1">
      <w:pPr>
        <w:pStyle w:val="Bullet"/>
      </w:pPr>
      <w:r>
        <w:t>A</w:t>
      </w:r>
      <w:r w:rsidRPr="007502F1">
        <w:t xml:space="preserve"> leader in student experience and graduate outcomes.</w:t>
      </w:r>
    </w:p>
    <w:p w14:paraId="47DE319F" w14:textId="6A1D567A" w:rsidR="007502F1" w:rsidRPr="007502F1" w:rsidRDefault="007502F1" w:rsidP="007502F1">
      <w:pPr>
        <w:pStyle w:val="Bullet"/>
      </w:pPr>
      <w:r>
        <w:t>D</w:t>
      </w:r>
      <w:r w:rsidRPr="007502F1">
        <w:t>iversified and strengthened global partnerships.</w:t>
      </w:r>
    </w:p>
    <w:p w14:paraId="32228145" w14:textId="3AC3763C" w:rsidR="007502F1" w:rsidRPr="007502F1" w:rsidRDefault="007502F1" w:rsidP="007502F1">
      <w:pPr>
        <w:pStyle w:val="Bullet"/>
      </w:pPr>
      <w:r>
        <w:t>A</w:t>
      </w:r>
      <w:r w:rsidRPr="007502F1">
        <w:t xml:space="preserve"> global reputation for education excellence.</w:t>
      </w:r>
    </w:p>
    <w:p w14:paraId="0F403BA7" w14:textId="59DB6B94" w:rsidR="007502F1" w:rsidRPr="007502F1" w:rsidRDefault="007502F1" w:rsidP="007502F1">
      <w:pPr>
        <w:pStyle w:val="Heading1"/>
      </w:pPr>
      <w:r>
        <w:t>P</w:t>
      </w:r>
      <w:r w:rsidRPr="007502F1">
        <w:t>illars:</w:t>
      </w:r>
    </w:p>
    <w:p w14:paraId="3E18E4C2" w14:textId="77777777" w:rsidR="007502F1" w:rsidRPr="007502F1" w:rsidRDefault="007502F1" w:rsidP="007502F1">
      <w:pPr>
        <w:rPr>
          <w:b/>
          <w:bCs/>
          <w:lang w:val="en-GB" w:eastAsia="en-GB"/>
        </w:rPr>
      </w:pPr>
      <w:r w:rsidRPr="007502F1">
        <w:rPr>
          <w:b/>
          <w:bCs/>
          <w:lang w:val="en-GB" w:eastAsia="en-GB"/>
        </w:rPr>
        <w:t>The student experience</w:t>
      </w:r>
    </w:p>
    <w:p w14:paraId="5C0CCC9A" w14:textId="77777777" w:rsidR="007502F1" w:rsidRPr="007502F1" w:rsidRDefault="007502F1" w:rsidP="007502F1">
      <w:pPr>
        <w:rPr>
          <w:lang w:val="en-GB" w:eastAsia="en-GB"/>
        </w:rPr>
      </w:pPr>
      <w:r w:rsidRPr="007502F1">
        <w:rPr>
          <w:lang w:val="en-GB" w:eastAsia="en-GB"/>
        </w:rPr>
        <w:t>Actions:</w:t>
      </w:r>
    </w:p>
    <w:p w14:paraId="72121FE3" w14:textId="33EC07E1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 xml:space="preserve">Provide accessible support services through the </w:t>
      </w:r>
      <w:r w:rsidR="00350A41">
        <w:rPr>
          <w:lang w:val="en-GB" w:eastAsia="en-GB"/>
        </w:rPr>
        <w:t>Study</w:t>
      </w:r>
      <w:r w:rsidRPr="007502F1">
        <w:rPr>
          <w:lang w:val="en-GB" w:eastAsia="en-GB"/>
        </w:rPr>
        <w:t xml:space="preserve"> Melbourne </w:t>
      </w:r>
      <w:r w:rsidR="00D41050">
        <w:rPr>
          <w:lang w:val="en-GB" w:eastAsia="en-GB"/>
        </w:rPr>
        <w:t>Hub</w:t>
      </w:r>
      <w:r w:rsidRPr="007502F1">
        <w:rPr>
          <w:lang w:val="en-GB" w:eastAsia="en-GB"/>
        </w:rPr>
        <w:t>.</w:t>
      </w:r>
    </w:p>
    <w:p w14:paraId="3C5E2F8A" w14:textId="77777777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>Provide free and confidential legal support for employment and accommodation matters.</w:t>
      </w:r>
    </w:p>
    <w:p w14:paraId="0452A684" w14:textId="5CF9C9A2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>Support inclusive industry and student led projects (</w:t>
      </w:r>
      <w:r w:rsidR="00350A41">
        <w:rPr>
          <w:lang w:val="en-GB" w:eastAsia="en-GB"/>
        </w:rPr>
        <w:t>Study</w:t>
      </w:r>
      <w:r w:rsidRPr="007502F1">
        <w:rPr>
          <w:lang w:val="en-GB" w:eastAsia="en-GB"/>
        </w:rPr>
        <w:t xml:space="preserve"> </w:t>
      </w:r>
      <w:r w:rsidR="00D41050" w:rsidRPr="007502F1">
        <w:rPr>
          <w:lang w:val="en-GB" w:eastAsia="en-GB"/>
        </w:rPr>
        <w:t>Melbourne Inclusion Program</w:t>
      </w:r>
      <w:r w:rsidRPr="007502F1">
        <w:rPr>
          <w:lang w:val="en-GB" w:eastAsia="en-GB"/>
        </w:rPr>
        <w:t>).</w:t>
      </w:r>
    </w:p>
    <w:p w14:paraId="71CAC036" w14:textId="5EA7DDC7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 xml:space="preserve">Improve affordability and access through the </w:t>
      </w:r>
      <w:r w:rsidR="00D41050" w:rsidRPr="007502F1">
        <w:rPr>
          <w:lang w:val="en-GB" w:eastAsia="en-GB"/>
        </w:rPr>
        <w:t>International Student Travel Pass</w:t>
      </w:r>
      <w:r w:rsidRPr="007502F1">
        <w:rPr>
          <w:lang w:val="en-GB" w:eastAsia="en-GB"/>
        </w:rPr>
        <w:t>.</w:t>
      </w:r>
    </w:p>
    <w:p w14:paraId="0A3CC28B" w14:textId="77777777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>Foster school-sector student support and voice.</w:t>
      </w:r>
    </w:p>
    <w:p w14:paraId="48342193" w14:textId="7EF87BBF" w:rsidR="007502F1" w:rsidRPr="007502F1" w:rsidRDefault="007502F1" w:rsidP="00192854">
      <w:pPr>
        <w:rPr>
          <w:b/>
          <w:bCs/>
          <w:lang w:val="en-GB" w:eastAsia="en-GB"/>
        </w:rPr>
      </w:pPr>
      <w:r w:rsidRPr="007502F1">
        <w:rPr>
          <w:b/>
          <w:bCs/>
          <w:lang w:val="en-GB" w:eastAsia="en-GB"/>
        </w:rPr>
        <w:t>Employability and alumni connections</w:t>
      </w:r>
    </w:p>
    <w:p w14:paraId="12F8DA33" w14:textId="77777777" w:rsidR="007502F1" w:rsidRPr="007502F1" w:rsidRDefault="007502F1" w:rsidP="00192854">
      <w:pPr>
        <w:rPr>
          <w:lang w:val="en-GB" w:eastAsia="en-GB"/>
        </w:rPr>
      </w:pPr>
      <w:r w:rsidRPr="007502F1">
        <w:rPr>
          <w:lang w:val="en-GB" w:eastAsia="en-GB"/>
        </w:rPr>
        <w:t>Actions:</w:t>
      </w:r>
    </w:p>
    <w:p w14:paraId="6FD7892D" w14:textId="77777777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>Deliver student programs that foster employability and entrepreneurshi</w:t>
      </w:r>
      <w:r>
        <w:rPr>
          <w:lang w:val="en-GB" w:eastAsia="en-GB"/>
        </w:rPr>
        <w:t>p.</w:t>
      </w:r>
    </w:p>
    <w:p w14:paraId="3AB67B75" w14:textId="299B626D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lastRenderedPageBreak/>
        <w:t xml:space="preserve">Elevate leadership capability and talent through </w:t>
      </w:r>
      <w:r w:rsidR="00350A41">
        <w:rPr>
          <w:lang w:val="en-GB" w:eastAsia="en-GB"/>
        </w:rPr>
        <w:t>Study</w:t>
      </w:r>
      <w:r w:rsidRPr="007502F1">
        <w:rPr>
          <w:lang w:val="en-GB" w:eastAsia="en-GB"/>
        </w:rPr>
        <w:t xml:space="preserve"> Melbourne </w:t>
      </w:r>
      <w:r w:rsidR="009930AA" w:rsidRPr="007502F1">
        <w:rPr>
          <w:lang w:val="en-GB" w:eastAsia="en-GB"/>
        </w:rPr>
        <w:t>A</w:t>
      </w:r>
      <w:r w:rsidRPr="007502F1">
        <w:rPr>
          <w:lang w:val="en-GB" w:eastAsia="en-GB"/>
        </w:rPr>
        <w:t>mbassadors.</w:t>
      </w:r>
    </w:p>
    <w:p w14:paraId="05AB17F1" w14:textId="4798FB8D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>Promote post</w:t>
      </w:r>
      <w:r w:rsidRPr="007502F1">
        <w:rPr>
          <w:rFonts w:ascii="Cambria Math" w:hAnsi="Cambria Math" w:cs="Cambria Math"/>
          <w:lang w:val="en-GB" w:eastAsia="en-GB"/>
        </w:rPr>
        <w:t>‑</w:t>
      </w:r>
      <w:r w:rsidR="009930AA">
        <w:rPr>
          <w:lang w:val="en-GB" w:eastAsia="en-GB"/>
        </w:rPr>
        <w:t>s</w:t>
      </w:r>
      <w:r w:rsidR="00350A41">
        <w:rPr>
          <w:lang w:val="en-GB" w:eastAsia="en-GB"/>
        </w:rPr>
        <w:t>tudy</w:t>
      </w:r>
      <w:r w:rsidRPr="007502F1">
        <w:rPr>
          <w:lang w:val="en-GB" w:eastAsia="en-GB"/>
        </w:rPr>
        <w:t xml:space="preserve"> pathways.</w:t>
      </w:r>
    </w:p>
    <w:p w14:paraId="0FC22343" w14:textId="77777777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>Strengthen alumni engagement.</w:t>
      </w:r>
    </w:p>
    <w:p w14:paraId="44A0CCE6" w14:textId="77777777" w:rsidR="007502F1" w:rsidRPr="007502F1" w:rsidRDefault="007502F1" w:rsidP="00192854">
      <w:pPr>
        <w:rPr>
          <w:b/>
          <w:bCs/>
          <w:lang w:val="en-GB" w:eastAsia="en-GB"/>
        </w:rPr>
      </w:pPr>
      <w:r w:rsidRPr="007502F1">
        <w:rPr>
          <w:b/>
          <w:bCs/>
          <w:lang w:val="en-GB" w:eastAsia="en-GB"/>
        </w:rPr>
        <w:t>Promotion of Victoria’s education offering</w:t>
      </w:r>
    </w:p>
    <w:p w14:paraId="67E160A7" w14:textId="77777777" w:rsidR="007502F1" w:rsidRPr="007502F1" w:rsidRDefault="007502F1" w:rsidP="00192854">
      <w:pPr>
        <w:rPr>
          <w:lang w:val="en-GB" w:eastAsia="en-GB"/>
        </w:rPr>
      </w:pPr>
      <w:r w:rsidRPr="007502F1">
        <w:rPr>
          <w:lang w:val="en-GB" w:eastAsia="en-GB"/>
        </w:rPr>
        <w:t>Actions:</w:t>
      </w:r>
    </w:p>
    <w:p w14:paraId="4C45E359" w14:textId="716B5E95" w:rsidR="007502F1" w:rsidRPr="007502F1" w:rsidRDefault="007502F1" w:rsidP="007502F1">
      <w:pPr>
        <w:pStyle w:val="Bullet"/>
      </w:pPr>
      <w:r w:rsidRPr="007502F1">
        <w:t xml:space="preserve">Promote </w:t>
      </w:r>
      <w:r>
        <w:t>S</w:t>
      </w:r>
      <w:r w:rsidRPr="007502F1">
        <w:t xml:space="preserve">tudy Melbourne </w:t>
      </w:r>
      <w:r w:rsidR="009930AA">
        <w:t>B</w:t>
      </w:r>
      <w:r w:rsidRPr="007502F1">
        <w:t>rand.</w:t>
      </w:r>
    </w:p>
    <w:p w14:paraId="302FB0C3" w14:textId="5A4F8F1E" w:rsidR="007502F1" w:rsidRPr="007502F1" w:rsidRDefault="007502F1" w:rsidP="007502F1">
      <w:pPr>
        <w:pStyle w:val="Bullet"/>
      </w:pPr>
      <w:r w:rsidRPr="007502F1">
        <w:t xml:space="preserve">Grow </w:t>
      </w:r>
      <w:r>
        <w:t>S</w:t>
      </w:r>
      <w:r w:rsidRPr="007502F1">
        <w:t>tudy Melbourne digital ecosystem.</w:t>
      </w:r>
    </w:p>
    <w:p w14:paraId="309D041B" w14:textId="77777777" w:rsidR="007502F1" w:rsidRPr="007502F1" w:rsidRDefault="007502F1" w:rsidP="007502F1">
      <w:pPr>
        <w:pStyle w:val="Bullet"/>
      </w:pPr>
      <w:r w:rsidRPr="007502F1">
        <w:t>Showcase regional Victoria.</w:t>
      </w:r>
    </w:p>
    <w:p w14:paraId="12B33C6E" w14:textId="270EB82A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t>Celebrate</w:t>
      </w:r>
      <w:r w:rsidRPr="007502F1">
        <w:rPr>
          <w:lang w:val="en-GB" w:eastAsia="en-GB"/>
        </w:rPr>
        <w:t xml:space="preserve"> excellence through Victoria’s </w:t>
      </w:r>
      <w:r w:rsidR="009930AA" w:rsidRPr="007502F1">
        <w:rPr>
          <w:lang w:val="en-GB" w:eastAsia="en-GB"/>
        </w:rPr>
        <w:t>International Education Awards</w:t>
      </w:r>
      <w:r w:rsidRPr="007502F1">
        <w:rPr>
          <w:lang w:val="en-GB" w:eastAsia="en-GB"/>
        </w:rPr>
        <w:t>.</w:t>
      </w:r>
    </w:p>
    <w:p w14:paraId="4AB767B3" w14:textId="73AB20AC" w:rsidR="007502F1" w:rsidRPr="007502F1" w:rsidRDefault="007502F1" w:rsidP="00192854">
      <w:pPr>
        <w:rPr>
          <w:b/>
          <w:bCs/>
          <w:lang w:val="en-GB" w:eastAsia="en-GB"/>
        </w:rPr>
      </w:pPr>
      <w:r w:rsidRPr="007502F1">
        <w:rPr>
          <w:b/>
          <w:bCs/>
          <w:lang w:val="en-GB" w:eastAsia="en-GB"/>
        </w:rPr>
        <w:t>Global connections and partnerships</w:t>
      </w:r>
    </w:p>
    <w:p w14:paraId="79121744" w14:textId="77777777" w:rsidR="007502F1" w:rsidRPr="007502F1" w:rsidRDefault="007502F1" w:rsidP="00192854">
      <w:pPr>
        <w:rPr>
          <w:lang w:val="en-GB" w:eastAsia="en-GB"/>
        </w:rPr>
      </w:pPr>
      <w:r w:rsidRPr="007502F1">
        <w:rPr>
          <w:lang w:val="en-GB" w:eastAsia="en-GB"/>
        </w:rPr>
        <w:t>Actions:</w:t>
      </w:r>
    </w:p>
    <w:p w14:paraId="4613725B" w14:textId="777D65C7" w:rsidR="007502F1" w:rsidRPr="007502F1" w:rsidRDefault="007502F1" w:rsidP="007502F1">
      <w:pPr>
        <w:pStyle w:val="Bullet"/>
      </w:pPr>
      <w:r w:rsidRPr="007502F1">
        <w:t xml:space="preserve">Champion Victoria offshore through the </w:t>
      </w:r>
      <w:r w:rsidR="00AA0A8C" w:rsidRPr="007502F1">
        <w:t>Global Education Network</w:t>
      </w:r>
      <w:r w:rsidRPr="007502F1">
        <w:t>.</w:t>
      </w:r>
    </w:p>
    <w:p w14:paraId="7316E133" w14:textId="77777777" w:rsidR="007502F1" w:rsidRPr="007502F1" w:rsidRDefault="007502F1" w:rsidP="007502F1">
      <w:pPr>
        <w:pStyle w:val="Bullet"/>
      </w:pPr>
      <w:r w:rsidRPr="007502F1">
        <w:t>Support the expansion of transnational education delivery and partnerships.</w:t>
      </w:r>
    </w:p>
    <w:p w14:paraId="4FCA610E" w14:textId="6C6C587F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t>Promote digital learning</w:t>
      </w:r>
      <w:r w:rsidRPr="007502F1">
        <w:rPr>
          <w:lang w:val="en-GB" w:eastAsia="en-GB"/>
        </w:rPr>
        <w:t xml:space="preserve"> and education innovation.</w:t>
      </w:r>
    </w:p>
    <w:p w14:paraId="16EDE398" w14:textId="071151DC" w:rsidR="007502F1" w:rsidRPr="007502F1" w:rsidRDefault="007502F1" w:rsidP="00192854">
      <w:pPr>
        <w:rPr>
          <w:b/>
          <w:bCs/>
          <w:lang w:val="en-GB" w:eastAsia="en-GB"/>
        </w:rPr>
      </w:pPr>
      <w:r w:rsidRPr="007502F1">
        <w:rPr>
          <w:b/>
          <w:bCs/>
          <w:lang w:val="en-GB" w:eastAsia="en-GB"/>
        </w:rPr>
        <w:t>Collaboration for a strong sector</w:t>
      </w:r>
    </w:p>
    <w:p w14:paraId="3F40F4B1" w14:textId="77777777" w:rsidR="007502F1" w:rsidRPr="007502F1" w:rsidRDefault="007502F1" w:rsidP="00192854">
      <w:pPr>
        <w:rPr>
          <w:lang w:val="en-GB" w:eastAsia="en-GB"/>
        </w:rPr>
      </w:pPr>
      <w:r w:rsidRPr="007502F1">
        <w:rPr>
          <w:lang w:val="en-GB" w:eastAsia="en-GB"/>
        </w:rPr>
        <w:t>Actions:</w:t>
      </w:r>
    </w:p>
    <w:p w14:paraId="39F8062A" w14:textId="77777777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>Drive industry engagement.</w:t>
      </w:r>
    </w:p>
    <w:p w14:paraId="7B114741" w14:textId="77777777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>Embed meaningful student engagement.</w:t>
      </w:r>
    </w:p>
    <w:p w14:paraId="60E78C30" w14:textId="77777777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>Lead regular forums to improve student experience.</w:t>
      </w:r>
    </w:p>
    <w:p w14:paraId="2DF9E5C8" w14:textId="15BCC6DA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 xml:space="preserve">Collaborate with the </w:t>
      </w:r>
      <w:r w:rsidR="00AA0A8C" w:rsidRPr="007502F1">
        <w:rPr>
          <w:lang w:val="en-GB" w:eastAsia="en-GB"/>
        </w:rPr>
        <w:t>C</w:t>
      </w:r>
      <w:r w:rsidRPr="007502F1">
        <w:rPr>
          <w:lang w:val="en-GB" w:eastAsia="en-GB"/>
        </w:rPr>
        <w:t>ity of Melbourne.</w:t>
      </w:r>
    </w:p>
    <w:p w14:paraId="66F0E30D" w14:textId="00A660C5" w:rsidR="007502F1" w:rsidRPr="007502F1" w:rsidRDefault="007502F1" w:rsidP="007502F1">
      <w:pPr>
        <w:pStyle w:val="Bullet"/>
        <w:rPr>
          <w:lang w:val="en-GB" w:eastAsia="en-GB"/>
        </w:rPr>
      </w:pPr>
      <w:r w:rsidRPr="007502F1">
        <w:rPr>
          <w:lang w:val="en-GB" w:eastAsia="en-GB"/>
        </w:rPr>
        <w:t xml:space="preserve">Advocate on behalf of the sector and students to the Australian </w:t>
      </w:r>
      <w:r>
        <w:rPr>
          <w:lang w:val="en-GB" w:eastAsia="en-GB"/>
        </w:rPr>
        <w:t>G</w:t>
      </w:r>
      <w:r w:rsidRPr="007502F1">
        <w:rPr>
          <w:lang w:val="en-GB" w:eastAsia="en-GB"/>
        </w:rPr>
        <w:t>overnment.</w:t>
      </w:r>
    </w:p>
    <w:p w14:paraId="20237689" w14:textId="123E7BE3" w:rsidR="00E56313" w:rsidRPr="0078175B" w:rsidRDefault="007502F1" w:rsidP="00847673">
      <w:r>
        <w:rPr>
          <w:lang w:val="en-GB" w:eastAsia="en-GB"/>
        </w:rPr>
        <w:t>T</w:t>
      </w:r>
      <w:r w:rsidRPr="007502F1">
        <w:rPr>
          <w:lang w:val="en-GB" w:eastAsia="en-GB"/>
        </w:rPr>
        <w:t xml:space="preserve">he </w:t>
      </w:r>
      <w:r w:rsidRPr="007502F1">
        <w:t>Victorian</w:t>
      </w:r>
      <w:r w:rsidRPr="007502F1">
        <w:rPr>
          <w:lang w:val="en-GB" w:eastAsia="en-GB"/>
        </w:rPr>
        <w:t xml:space="preserve"> </w:t>
      </w:r>
      <w:r>
        <w:rPr>
          <w:lang w:val="en-GB" w:eastAsia="en-GB"/>
        </w:rPr>
        <w:t>G</w:t>
      </w:r>
      <w:r w:rsidRPr="007502F1">
        <w:rPr>
          <w:lang w:val="en-GB" w:eastAsia="en-GB"/>
        </w:rPr>
        <w:t xml:space="preserve">overnment, through </w:t>
      </w:r>
      <w:r>
        <w:rPr>
          <w:lang w:val="en-GB" w:eastAsia="en-GB"/>
        </w:rPr>
        <w:t>S</w:t>
      </w:r>
      <w:r w:rsidRPr="007502F1">
        <w:rPr>
          <w:lang w:val="en-GB" w:eastAsia="en-GB"/>
        </w:rPr>
        <w:t xml:space="preserve">tudy </w:t>
      </w:r>
      <w:r w:rsidRPr="007502F1">
        <w:t>Melbourne</w:t>
      </w:r>
      <w:r w:rsidRPr="007502F1">
        <w:rPr>
          <w:lang w:val="en-GB" w:eastAsia="en-GB"/>
        </w:rPr>
        <w:t xml:space="preserve">, monitors the outcomes of </w:t>
      </w:r>
      <w:r w:rsidRPr="007502F1">
        <w:rPr>
          <w:i/>
          <w:iCs/>
          <w:lang w:val="en-GB" w:eastAsia="en-GB"/>
        </w:rPr>
        <w:t xml:space="preserve">Study with </w:t>
      </w:r>
      <w:r w:rsidRPr="007502F1">
        <w:rPr>
          <w:i/>
          <w:iCs/>
        </w:rPr>
        <w:t>Victoria</w:t>
      </w:r>
      <w:r w:rsidRPr="007502F1">
        <w:rPr>
          <w:lang w:val="en-GB" w:eastAsia="en-GB"/>
        </w:rPr>
        <w:t xml:space="preserve"> through 7 measures of success. </w:t>
      </w:r>
      <w:r>
        <w:rPr>
          <w:lang w:val="en-GB" w:eastAsia="en-GB"/>
        </w:rPr>
        <w:t>V</w:t>
      </w:r>
      <w:r w:rsidRPr="007502F1">
        <w:rPr>
          <w:lang w:val="en-GB" w:eastAsia="en-GB"/>
        </w:rPr>
        <w:t xml:space="preserve">isit the </w:t>
      </w:r>
      <w:r>
        <w:rPr>
          <w:lang w:val="en-GB" w:eastAsia="en-GB"/>
        </w:rPr>
        <w:t>S</w:t>
      </w:r>
      <w:r w:rsidRPr="007502F1">
        <w:rPr>
          <w:lang w:val="en-GB" w:eastAsia="en-GB"/>
        </w:rPr>
        <w:t>tudy </w:t>
      </w:r>
      <w:r w:rsidRPr="007502F1">
        <w:t>Melbourne</w:t>
      </w:r>
      <w:r w:rsidRPr="007502F1">
        <w:rPr>
          <w:lang w:val="en-GB" w:eastAsia="en-GB"/>
        </w:rPr>
        <w:t xml:space="preserve"> website to learn more and see our progress.</w:t>
      </w:r>
    </w:p>
    <w:sectPr w:rsidR="00E56313" w:rsidRPr="0078175B" w:rsidSect="008476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7522" w14:textId="77777777" w:rsidR="008C197A" w:rsidRDefault="008C197A" w:rsidP="00847673">
      <w:r>
        <w:separator/>
      </w:r>
    </w:p>
    <w:p w14:paraId="2F6C9429" w14:textId="77777777" w:rsidR="008C197A" w:rsidRDefault="008C197A" w:rsidP="00847673"/>
    <w:p w14:paraId="737CB7A4" w14:textId="77777777" w:rsidR="008C197A" w:rsidRDefault="008C197A" w:rsidP="00847673"/>
  </w:endnote>
  <w:endnote w:type="continuationSeparator" w:id="0">
    <w:p w14:paraId="541D06D0" w14:textId="77777777" w:rsidR="008C197A" w:rsidRDefault="008C197A" w:rsidP="00847673">
      <w:r>
        <w:continuationSeparator/>
      </w:r>
    </w:p>
    <w:p w14:paraId="789B4B00" w14:textId="77777777" w:rsidR="008C197A" w:rsidRDefault="008C197A" w:rsidP="00847673"/>
    <w:p w14:paraId="78993F59" w14:textId="77777777" w:rsidR="008C197A" w:rsidRDefault="008C197A" w:rsidP="00847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(Body)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67A3" w14:textId="77777777" w:rsidR="00843667" w:rsidRDefault="003029B8" w:rsidP="00847673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571A2E" wp14:editId="64943D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97825460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0C9C8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71A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690C9C8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3667">
      <w:rPr>
        <w:rStyle w:val="PageNumber"/>
      </w:rPr>
      <w:fldChar w:fldCharType="begin"/>
    </w:r>
    <w:r w:rsidR="00843667">
      <w:rPr>
        <w:rStyle w:val="PageNumber"/>
      </w:rPr>
      <w:instrText xml:space="preserve">PAGE  </w:instrText>
    </w:r>
    <w:r w:rsidR="00843667">
      <w:rPr>
        <w:rStyle w:val="PageNumber"/>
      </w:rPr>
      <w:fldChar w:fldCharType="separate"/>
    </w:r>
    <w:r>
      <w:rPr>
        <w:rStyle w:val="PageNumber"/>
        <w:noProof/>
      </w:rPr>
      <w:t>1</w:t>
    </w:r>
    <w:r w:rsidR="00843667">
      <w:rPr>
        <w:rStyle w:val="PageNumber"/>
      </w:rPr>
      <w:fldChar w:fldCharType="end"/>
    </w:r>
  </w:p>
  <w:p w14:paraId="77DDD9B0" w14:textId="77777777" w:rsidR="00843667" w:rsidRDefault="00843667" w:rsidP="00847673">
    <w:pPr>
      <w:rPr>
        <w:rStyle w:val="PageNumber"/>
      </w:rPr>
    </w:pPr>
  </w:p>
  <w:p w14:paraId="14F53059" w14:textId="77777777" w:rsidR="00843667" w:rsidRDefault="00843667" w:rsidP="00847673"/>
  <w:p w14:paraId="1D4C801B" w14:textId="77777777" w:rsidR="00843667" w:rsidRDefault="00843667" w:rsidP="00847673"/>
  <w:p w14:paraId="1ADB4103" w14:textId="77777777" w:rsidR="00843667" w:rsidRDefault="00843667" w:rsidP="008476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5AD" w14:textId="77777777" w:rsidR="003029B8" w:rsidRDefault="003029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602ECEE" wp14:editId="59483FA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7868743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B85D2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2ECE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3AB85D2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C9EE" w14:textId="77777777" w:rsidR="003029B8" w:rsidRDefault="003029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9AD348" wp14:editId="42A836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8204201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37FD2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AD3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837FD2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F0BE" w14:textId="77777777" w:rsidR="008C197A" w:rsidRDefault="008C197A" w:rsidP="00847673">
      <w:r>
        <w:separator/>
      </w:r>
    </w:p>
    <w:p w14:paraId="062A5B4E" w14:textId="77777777" w:rsidR="008C197A" w:rsidRDefault="008C197A" w:rsidP="00847673"/>
    <w:p w14:paraId="21FD6E3E" w14:textId="77777777" w:rsidR="008C197A" w:rsidRDefault="008C197A" w:rsidP="00847673"/>
  </w:footnote>
  <w:footnote w:type="continuationSeparator" w:id="0">
    <w:p w14:paraId="160006DC" w14:textId="77777777" w:rsidR="008C197A" w:rsidRDefault="008C197A" w:rsidP="00847673">
      <w:r>
        <w:continuationSeparator/>
      </w:r>
    </w:p>
    <w:p w14:paraId="1A13DD4C" w14:textId="77777777" w:rsidR="008C197A" w:rsidRDefault="008C197A" w:rsidP="00847673"/>
    <w:p w14:paraId="071D6901" w14:textId="77777777" w:rsidR="008C197A" w:rsidRDefault="008C197A" w:rsidP="008476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744A" w14:textId="77777777" w:rsidR="003029B8" w:rsidRDefault="003029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102BFF" wp14:editId="1A74AA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10795"/>
              <wp:wrapNone/>
              <wp:docPr id="12304986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1F242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02B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161F242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2215" w14:textId="77777777" w:rsidR="003029B8" w:rsidRDefault="003029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AAD670" wp14:editId="1CF133A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10795"/>
              <wp:wrapNone/>
              <wp:docPr id="1248480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2E232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AD6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192E232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B1C8" w14:textId="77777777" w:rsidR="003029B8" w:rsidRDefault="003029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DBCCF" wp14:editId="610129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10795"/>
              <wp:wrapNone/>
              <wp:docPr id="15590570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BEC62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DBC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03BEC62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5C93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A09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49E1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08CBD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BEE97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D22A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3D0C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D92B9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C0D6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2584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68C7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03A7F"/>
    <w:multiLevelType w:val="hybridMultilevel"/>
    <w:tmpl w:val="57246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F279D5"/>
    <w:multiLevelType w:val="hybridMultilevel"/>
    <w:tmpl w:val="8A460F5C"/>
    <w:lvl w:ilvl="0" w:tplc="7B284B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FD260D"/>
    <w:multiLevelType w:val="hybridMultilevel"/>
    <w:tmpl w:val="D03C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A95E16"/>
    <w:multiLevelType w:val="hybridMultilevel"/>
    <w:tmpl w:val="7B4239D2"/>
    <w:lvl w:ilvl="0" w:tplc="8B6C4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8A5EA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144A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17AD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AE21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9A02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A406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A16A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7969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 w15:restartNumberingAfterBreak="0">
    <w:nsid w:val="0CC21B19"/>
    <w:multiLevelType w:val="hybridMultilevel"/>
    <w:tmpl w:val="6BC26202"/>
    <w:lvl w:ilvl="0" w:tplc="7A28F1C4">
      <w:start w:val="4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E7A2191"/>
    <w:multiLevelType w:val="hybridMultilevel"/>
    <w:tmpl w:val="FD3A4E7C"/>
    <w:lvl w:ilvl="0" w:tplc="3B28C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60C91E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C26E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54F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35E3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7F6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F56D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BE0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7FE5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 w15:restartNumberingAfterBreak="0">
    <w:nsid w:val="15022396"/>
    <w:multiLevelType w:val="hybridMultilevel"/>
    <w:tmpl w:val="FCAE4F86"/>
    <w:lvl w:ilvl="0" w:tplc="2CBE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E277B"/>
    <w:multiLevelType w:val="hybridMultilevel"/>
    <w:tmpl w:val="BF28FBEA"/>
    <w:lvl w:ilvl="0" w:tplc="D71AB76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E42A5B"/>
    <w:multiLevelType w:val="hybridMultilevel"/>
    <w:tmpl w:val="4E08F672"/>
    <w:lvl w:ilvl="0" w:tplc="2C1CA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878E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484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9E61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B284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2B63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7BA3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E123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1D2F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0" w15:restartNumberingAfterBreak="0">
    <w:nsid w:val="23012531"/>
    <w:multiLevelType w:val="hybridMultilevel"/>
    <w:tmpl w:val="06765576"/>
    <w:lvl w:ilvl="0" w:tplc="F1D29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D58B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3A2E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ACC2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238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5D4A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DB6C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DFE6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814A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1" w15:restartNumberingAfterBreak="0">
    <w:nsid w:val="26FB2055"/>
    <w:multiLevelType w:val="hybridMultilevel"/>
    <w:tmpl w:val="4BBE219E"/>
    <w:lvl w:ilvl="0" w:tplc="EBE4387C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3A5696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DC6470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449070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0A918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BA3CD2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A8FDB2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E03F7A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0AC75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2D204E0D"/>
    <w:multiLevelType w:val="hybridMultilevel"/>
    <w:tmpl w:val="1A70B0E0"/>
    <w:lvl w:ilvl="0" w:tplc="EFECD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F8AF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438B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7208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0B0E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0445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100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6168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F723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3" w15:restartNumberingAfterBreak="0">
    <w:nsid w:val="2ECE4B70"/>
    <w:multiLevelType w:val="hybridMultilevel"/>
    <w:tmpl w:val="BD04D0AC"/>
    <w:lvl w:ilvl="0" w:tplc="EB9ED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0B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82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00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45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CE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6A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A1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62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EEA0EAE"/>
    <w:multiLevelType w:val="hybridMultilevel"/>
    <w:tmpl w:val="98FEF708"/>
    <w:lvl w:ilvl="0" w:tplc="70C23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C3EF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15A2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C0C6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9066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EB82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DDEB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F9EB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FF40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5" w15:restartNumberingAfterBreak="0">
    <w:nsid w:val="34D92135"/>
    <w:multiLevelType w:val="hybridMultilevel"/>
    <w:tmpl w:val="59B2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E47FA"/>
    <w:multiLevelType w:val="hybridMultilevel"/>
    <w:tmpl w:val="87C03F48"/>
    <w:lvl w:ilvl="0" w:tplc="17126860">
      <w:start w:val="4"/>
      <w:numFmt w:val="bullet"/>
      <w:lvlText w:val="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F353A"/>
    <w:multiLevelType w:val="hybridMultilevel"/>
    <w:tmpl w:val="540269C8"/>
    <w:lvl w:ilvl="0" w:tplc="A0A8D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0E41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FC43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341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00C7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26C1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C2AB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7468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E9CB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8" w15:restartNumberingAfterBreak="0">
    <w:nsid w:val="373F384C"/>
    <w:multiLevelType w:val="hybridMultilevel"/>
    <w:tmpl w:val="261E9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095080"/>
    <w:multiLevelType w:val="hybridMultilevel"/>
    <w:tmpl w:val="188A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E11A5"/>
    <w:multiLevelType w:val="hybridMultilevel"/>
    <w:tmpl w:val="35126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72AED"/>
    <w:multiLevelType w:val="hybridMultilevel"/>
    <w:tmpl w:val="F086FFF2"/>
    <w:lvl w:ilvl="0" w:tplc="AEFEE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40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49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AC5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85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CB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20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0E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B6C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19F7A15"/>
    <w:multiLevelType w:val="hybridMultilevel"/>
    <w:tmpl w:val="D0C2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27018"/>
    <w:multiLevelType w:val="hybridMultilevel"/>
    <w:tmpl w:val="4920A134"/>
    <w:lvl w:ilvl="0" w:tplc="EC228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03B82"/>
    <w:multiLevelType w:val="hybridMultilevel"/>
    <w:tmpl w:val="38B4DDC0"/>
    <w:lvl w:ilvl="0" w:tplc="98B4B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658A52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AEE9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0D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488D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4D41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6343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BE21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0548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5" w15:restartNumberingAfterBreak="0">
    <w:nsid w:val="5D222099"/>
    <w:multiLevelType w:val="hybridMultilevel"/>
    <w:tmpl w:val="A332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C2634"/>
    <w:multiLevelType w:val="hybridMultilevel"/>
    <w:tmpl w:val="996E7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E22BB"/>
    <w:multiLevelType w:val="hybridMultilevel"/>
    <w:tmpl w:val="1C80B71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8" w15:restartNumberingAfterBreak="0">
    <w:nsid w:val="7C3D0249"/>
    <w:multiLevelType w:val="hybridMultilevel"/>
    <w:tmpl w:val="8D626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31353">
    <w:abstractNumId w:val="33"/>
  </w:num>
  <w:num w:numId="2" w16cid:durableId="615017518">
    <w:abstractNumId w:val="17"/>
  </w:num>
  <w:num w:numId="3" w16cid:durableId="1725329024">
    <w:abstractNumId w:val="10"/>
  </w:num>
  <w:num w:numId="4" w16cid:durableId="116798915">
    <w:abstractNumId w:val="8"/>
  </w:num>
  <w:num w:numId="5" w16cid:durableId="754404714">
    <w:abstractNumId w:val="7"/>
  </w:num>
  <w:num w:numId="6" w16cid:durableId="582104546">
    <w:abstractNumId w:val="6"/>
  </w:num>
  <w:num w:numId="7" w16cid:durableId="1335573381">
    <w:abstractNumId w:val="5"/>
  </w:num>
  <w:num w:numId="8" w16cid:durableId="367339285">
    <w:abstractNumId w:val="9"/>
  </w:num>
  <w:num w:numId="9" w16cid:durableId="319775573">
    <w:abstractNumId w:val="4"/>
  </w:num>
  <w:num w:numId="10" w16cid:durableId="114296810">
    <w:abstractNumId w:val="3"/>
  </w:num>
  <w:num w:numId="11" w16cid:durableId="1265042714">
    <w:abstractNumId w:val="2"/>
  </w:num>
  <w:num w:numId="12" w16cid:durableId="1734889201">
    <w:abstractNumId w:val="1"/>
  </w:num>
  <w:num w:numId="13" w16cid:durableId="1262109496">
    <w:abstractNumId w:val="0"/>
  </w:num>
  <w:num w:numId="14" w16cid:durableId="1942761090">
    <w:abstractNumId w:val="25"/>
  </w:num>
  <w:num w:numId="15" w16cid:durableId="2113697033">
    <w:abstractNumId w:val="19"/>
  </w:num>
  <w:num w:numId="16" w16cid:durableId="965084918">
    <w:abstractNumId w:val="34"/>
  </w:num>
  <w:num w:numId="17" w16cid:durableId="769933470">
    <w:abstractNumId w:val="24"/>
  </w:num>
  <w:num w:numId="18" w16cid:durableId="1036811799">
    <w:abstractNumId w:val="16"/>
  </w:num>
  <w:num w:numId="19" w16cid:durableId="393042965">
    <w:abstractNumId w:val="21"/>
  </w:num>
  <w:num w:numId="20" w16cid:durableId="1227424034">
    <w:abstractNumId w:val="14"/>
  </w:num>
  <w:num w:numId="21" w16cid:durableId="788747498">
    <w:abstractNumId w:val="20"/>
  </w:num>
  <w:num w:numId="22" w16cid:durableId="1616595442">
    <w:abstractNumId w:val="27"/>
  </w:num>
  <w:num w:numId="23" w16cid:durableId="412508353">
    <w:abstractNumId w:val="23"/>
  </w:num>
  <w:num w:numId="24" w16cid:durableId="462119541">
    <w:abstractNumId w:val="31"/>
  </w:num>
  <w:num w:numId="25" w16cid:durableId="1918200258">
    <w:abstractNumId w:val="22"/>
  </w:num>
  <w:num w:numId="26" w16cid:durableId="1962568989">
    <w:abstractNumId w:val="30"/>
  </w:num>
  <w:num w:numId="27" w16cid:durableId="902758953">
    <w:abstractNumId w:val="35"/>
  </w:num>
  <w:num w:numId="28" w16cid:durableId="351416788">
    <w:abstractNumId w:val="11"/>
  </w:num>
  <w:num w:numId="29" w16cid:durableId="1392845265">
    <w:abstractNumId w:val="28"/>
  </w:num>
  <w:num w:numId="30" w16cid:durableId="212885754">
    <w:abstractNumId w:val="36"/>
  </w:num>
  <w:num w:numId="31" w16cid:durableId="547422832">
    <w:abstractNumId w:val="32"/>
  </w:num>
  <w:num w:numId="32" w16cid:durableId="948657517">
    <w:abstractNumId w:val="18"/>
  </w:num>
  <w:num w:numId="33" w16cid:durableId="1995908064">
    <w:abstractNumId w:val="29"/>
  </w:num>
  <w:num w:numId="34" w16cid:durableId="183786010">
    <w:abstractNumId w:val="38"/>
  </w:num>
  <w:num w:numId="35" w16cid:durableId="1785341270">
    <w:abstractNumId w:val="37"/>
  </w:num>
  <w:num w:numId="36" w16cid:durableId="228268248">
    <w:abstractNumId w:val="15"/>
  </w:num>
  <w:num w:numId="37" w16cid:durableId="1260330147">
    <w:abstractNumId w:val="26"/>
  </w:num>
  <w:num w:numId="38" w16cid:durableId="1597711804">
    <w:abstractNumId w:val="13"/>
  </w:num>
  <w:num w:numId="39" w16cid:durableId="156926241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ED"/>
    <w:rsid w:val="00002A39"/>
    <w:rsid w:val="000036CE"/>
    <w:rsid w:val="00013889"/>
    <w:rsid w:val="00017775"/>
    <w:rsid w:val="000254D8"/>
    <w:rsid w:val="00030496"/>
    <w:rsid w:val="000357B3"/>
    <w:rsid w:val="000419C6"/>
    <w:rsid w:val="00053101"/>
    <w:rsid w:val="000535F9"/>
    <w:rsid w:val="000536A2"/>
    <w:rsid w:val="00077821"/>
    <w:rsid w:val="0008538F"/>
    <w:rsid w:val="00087128"/>
    <w:rsid w:val="0009513B"/>
    <w:rsid w:val="00095A8B"/>
    <w:rsid w:val="000A1660"/>
    <w:rsid w:val="000B3D0A"/>
    <w:rsid w:val="000B47BF"/>
    <w:rsid w:val="000B5F85"/>
    <w:rsid w:val="000C72E5"/>
    <w:rsid w:val="00100DAC"/>
    <w:rsid w:val="00144262"/>
    <w:rsid w:val="001745B8"/>
    <w:rsid w:val="001748EF"/>
    <w:rsid w:val="00194343"/>
    <w:rsid w:val="001C600B"/>
    <w:rsid w:val="001D37F7"/>
    <w:rsid w:val="00203883"/>
    <w:rsid w:val="00210DDC"/>
    <w:rsid w:val="0021242E"/>
    <w:rsid w:val="002275CB"/>
    <w:rsid w:val="00244113"/>
    <w:rsid w:val="00262EC8"/>
    <w:rsid w:val="00284955"/>
    <w:rsid w:val="00290BF9"/>
    <w:rsid w:val="00294AA3"/>
    <w:rsid w:val="002962D1"/>
    <w:rsid w:val="002A6DB1"/>
    <w:rsid w:val="002B6E14"/>
    <w:rsid w:val="002B7736"/>
    <w:rsid w:val="002B7DAA"/>
    <w:rsid w:val="002D2EC0"/>
    <w:rsid w:val="002E1278"/>
    <w:rsid w:val="002F01A7"/>
    <w:rsid w:val="002F227F"/>
    <w:rsid w:val="003029B8"/>
    <w:rsid w:val="003046E4"/>
    <w:rsid w:val="0031065A"/>
    <w:rsid w:val="00324BAD"/>
    <w:rsid w:val="0034186D"/>
    <w:rsid w:val="00343AFC"/>
    <w:rsid w:val="00350A41"/>
    <w:rsid w:val="0035735A"/>
    <w:rsid w:val="00362FBA"/>
    <w:rsid w:val="00365606"/>
    <w:rsid w:val="0037064F"/>
    <w:rsid w:val="00385B49"/>
    <w:rsid w:val="00395308"/>
    <w:rsid w:val="003A1138"/>
    <w:rsid w:val="003D7499"/>
    <w:rsid w:val="003E5FEE"/>
    <w:rsid w:val="003E7F9F"/>
    <w:rsid w:val="003F4C53"/>
    <w:rsid w:val="00424007"/>
    <w:rsid w:val="0042767C"/>
    <w:rsid w:val="00451405"/>
    <w:rsid w:val="00464890"/>
    <w:rsid w:val="00473AB1"/>
    <w:rsid w:val="004A15DF"/>
    <w:rsid w:val="004A7315"/>
    <w:rsid w:val="004D0B04"/>
    <w:rsid w:val="004D273C"/>
    <w:rsid w:val="00506C69"/>
    <w:rsid w:val="0051277C"/>
    <w:rsid w:val="00517406"/>
    <w:rsid w:val="00561580"/>
    <w:rsid w:val="0058543D"/>
    <w:rsid w:val="0061599A"/>
    <w:rsid w:val="0063431F"/>
    <w:rsid w:val="00635700"/>
    <w:rsid w:val="00643B49"/>
    <w:rsid w:val="0065327B"/>
    <w:rsid w:val="0066012B"/>
    <w:rsid w:val="00660A85"/>
    <w:rsid w:val="00665417"/>
    <w:rsid w:val="00671B15"/>
    <w:rsid w:val="00681D94"/>
    <w:rsid w:val="00697076"/>
    <w:rsid w:val="006B34CD"/>
    <w:rsid w:val="006B61E2"/>
    <w:rsid w:val="006F595D"/>
    <w:rsid w:val="00701AC3"/>
    <w:rsid w:val="0073019A"/>
    <w:rsid w:val="007421EA"/>
    <w:rsid w:val="007502F1"/>
    <w:rsid w:val="00763A9B"/>
    <w:rsid w:val="007744B6"/>
    <w:rsid w:val="0078175B"/>
    <w:rsid w:val="00783316"/>
    <w:rsid w:val="007C02A2"/>
    <w:rsid w:val="007D0491"/>
    <w:rsid w:val="007E1B64"/>
    <w:rsid w:val="007F66CB"/>
    <w:rsid w:val="00800403"/>
    <w:rsid w:val="00800CD9"/>
    <w:rsid w:val="008017B4"/>
    <w:rsid w:val="00804FD5"/>
    <w:rsid w:val="00824D23"/>
    <w:rsid w:val="0082630D"/>
    <w:rsid w:val="00843667"/>
    <w:rsid w:val="008457D8"/>
    <w:rsid w:val="00847673"/>
    <w:rsid w:val="00870866"/>
    <w:rsid w:val="008C197A"/>
    <w:rsid w:val="008C7567"/>
    <w:rsid w:val="008D4664"/>
    <w:rsid w:val="008D63F5"/>
    <w:rsid w:val="008E1BD0"/>
    <w:rsid w:val="008E37CC"/>
    <w:rsid w:val="00916CAD"/>
    <w:rsid w:val="009324DF"/>
    <w:rsid w:val="00947441"/>
    <w:rsid w:val="00953ED1"/>
    <w:rsid w:val="009644BA"/>
    <w:rsid w:val="00983D55"/>
    <w:rsid w:val="009840A4"/>
    <w:rsid w:val="009930AA"/>
    <w:rsid w:val="009A4B3D"/>
    <w:rsid w:val="009B221C"/>
    <w:rsid w:val="009D5C0B"/>
    <w:rsid w:val="009D7457"/>
    <w:rsid w:val="009D76C8"/>
    <w:rsid w:val="009E2779"/>
    <w:rsid w:val="00A0004C"/>
    <w:rsid w:val="00A05DF5"/>
    <w:rsid w:val="00A2008A"/>
    <w:rsid w:val="00A37580"/>
    <w:rsid w:val="00A43AEA"/>
    <w:rsid w:val="00A56D7C"/>
    <w:rsid w:val="00A822BD"/>
    <w:rsid w:val="00A84713"/>
    <w:rsid w:val="00AA0A8C"/>
    <w:rsid w:val="00AB2405"/>
    <w:rsid w:val="00AC0A41"/>
    <w:rsid w:val="00AC4E82"/>
    <w:rsid w:val="00AF334F"/>
    <w:rsid w:val="00B13EDC"/>
    <w:rsid w:val="00B20244"/>
    <w:rsid w:val="00B2145F"/>
    <w:rsid w:val="00B336E7"/>
    <w:rsid w:val="00B46E0D"/>
    <w:rsid w:val="00B65B0E"/>
    <w:rsid w:val="00B722AF"/>
    <w:rsid w:val="00B767D8"/>
    <w:rsid w:val="00BA2D59"/>
    <w:rsid w:val="00BA6C69"/>
    <w:rsid w:val="00BB20A0"/>
    <w:rsid w:val="00BB376F"/>
    <w:rsid w:val="00BB7A08"/>
    <w:rsid w:val="00BC7431"/>
    <w:rsid w:val="00BF2C1C"/>
    <w:rsid w:val="00BF324B"/>
    <w:rsid w:val="00C06465"/>
    <w:rsid w:val="00C1235C"/>
    <w:rsid w:val="00C14CC7"/>
    <w:rsid w:val="00C27B8C"/>
    <w:rsid w:val="00C37927"/>
    <w:rsid w:val="00C43612"/>
    <w:rsid w:val="00C50A27"/>
    <w:rsid w:val="00C56103"/>
    <w:rsid w:val="00C86C09"/>
    <w:rsid w:val="00CA7CCD"/>
    <w:rsid w:val="00CB1EF3"/>
    <w:rsid w:val="00CB6899"/>
    <w:rsid w:val="00CC13B6"/>
    <w:rsid w:val="00CC627D"/>
    <w:rsid w:val="00CE5AA8"/>
    <w:rsid w:val="00D036E4"/>
    <w:rsid w:val="00D22BD4"/>
    <w:rsid w:val="00D406AA"/>
    <w:rsid w:val="00D41050"/>
    <w:rsid w:val="00D53BB5"/>
    <w:rsid w:val="00D81EEB"/>
    <w:rsid w:val="00D90745"/>
    <w:rsid w:val="00D93A0B"/>
    <w:rsid w:val="00D94A1A"/>
    <w:rsid w:val="00DD435A"/>
    <w:rsid w:val="00DD5E27"/>
    <w:rsid w:val="00DD77E3"/>
    <w:rsid w:val="00DE055F"/>
    <w:rsid w:val="00E47681"/>
    <w:rsid w:val="00E547D5"/>
    <w:rsid w:val="00E56313"/>
    <w:rsid w:val="00E67B6B"/>
    <w:rsid w:val="00E720F4"/>
    <w:rsid w:val="00EA23BE"/>
    <w:rsid w:val="00EA52AE"/>
    <w:rsid w:val="00EC7FF6"/>
    <w:rsid w:val="00EE5DDB"/>
    <w:rsid w:val="00F06168"/>
    <w:rsid w:val="00F37AED"/>
    <w:rsid w:val="00F45551"/>
    <w:rsid w:val="00F8396A"/>
    <w:rsid w:val="00F96D44"/>
    <w:rsid w:val="00FC1D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A6BDD2"/>
  <w15:chartTrackingRefBased/>
  <w15:docId w15:val="{393089D3-63AB-D247-A75F-86F19604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78175B"/>
    <w:pPr>
      <w:spacing w:after="240" w:line="283" w:lineRule="atLeast"/>
    </w:pPr>
    <w:rPr>
      <w:rFonts w:ascii="Arial" w:hAnsi="Arial" w:cs="Arial"/>
      <w:spacing w:val="-4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673"/>
    <w:pPr>
      <w:keepNext/>
      <w:keepLines/>
      <w:spacing w:before="480" w:line="276" w:lineRule="auto"/>
      <w:outlineLvl w:val="0"/>
    </w:pPr>
    <w:rPr>
      <w:rFonts w:eastAsia="MS Gothic" w:cs="Times New Roman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0A41"/>
    <w:pPr>
      <w:keepNext/>
      <w:keepLines/>
      <w:spacing w:before="480" w:line="276" w:lineRule="auto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673"/>
    <w:pPr>
      <w:keepNext/>
      <w:keepLines/>
      <w:spacing w:before="240" w:line="276" w:lineRule="auto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3029B8"/>
    <w:pPr>
      <w:keepNext/>
      <w:keepLines/>
      <w:spacing w:before="240" w:after="12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56313"/>
    <w:pPr>
      <w:spacing w:before="240" w:after="60"/>
      <w:outlineLvl w:val="4"/>
    </w:pPr>
    <w:rPr>
      <w:rFonts w:cs="Times New Roman"/>
      <w:b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6313"/>
    <w:p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47673"/>
    <w:rPr>
      <w:rFonts w:ascii="Arial" w:eastAsia="MS Gothic" w:hAnsi="Arial"/>
      <w:b/>
      <w:bCs/>
      <w:spacing w:val="-4"/>
      <w:sz w:val="36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C0A41"/>
    <w:rPr>
      <w:rFonts w:ascii="Arial" w:eastAsia="MS Gothic" w:hAnsi="Arial"/>
      <w:b/>
      <w:bCs/>
      <w:spacing w:val="-4"/>
      <w:sz w:val="32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847673"/>
    <w:rPr>
      <w:rFonts w:ascii="Arial" w:eastAsia="MS Gothic" w:hAnsi="Arial" w:cs="Arial"/>
      <w:b/>
      <w:bCs/>
      <w:spacing w:val="-4"/>
      <w:sz w:val="28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3029B8"/>
    <w:rPr>
      <w:rFonts w:ascii="Arial" w:eastAsia="MS Gothic" w:hAnsi="Arial" w:cs="Arial"/>
      <w:b/>
      <w:bCs/>
      <w:iCs/>
      <w:spacing w:val="-4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rsid w:val="00E56313"/>
    <w:rPr>
      <w:rFonts w:ascii="Arial" w:hAnsi="Arial"/>
      <w:b/>
      <w:bCs/>
      <w:iCs/>
      <w:spacing w:val="-4"/>
      <w:sz w:val="2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44113"/>
    <w:pPr>
      <w:spacing w:after="0"/>
      <w:outlineLvl w:val="9"/>
    </w:pPr>
    <w:rPr>
      <w:rFonts w:asciiTheme="majorHAnsi" w:eastAsiaTheme="majorEastAsia" w:hAnsiTheme="majorHAnsi" w:cstheme="majorBidi"/>
      <w:color w:val="2F5496" w:themeColor="accent1" w:themeShade="BF"/>
      <w:spacing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C0A41"/>
    <w:pPr>
      <w:spacing w:after="360" w:line="276" w:lineRule="auto"/>
      <w:contextualSpacing/>
    </w:pPr>
    <w:rPr>
      <w:rFonts w:eastAsia="MS Gothic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C0A41"/>
    <w:rPr>
      <w:rFonts w:ascii="Arial" w:eastAsia="MS Gothic" w:hAnsi="Arial" w:cs="Arial"/>
      <w:b/>
      <w:spacing w:val="5"/>
      <w:kern w:val="28"/>
      <w:sz w:val="52"/>
      <w:szCs w:val="52"/>
      <w:lang w:eastAsia="en-US"/>
    </w:rPr>
  </w:style>
  <w:style w:type="character" w:styleId="FollowedHyperlink">
    <w:name w:val="FollowedHyperlink"/>
    <w:uiPriority w:val="99"/>
    <w:semiHidden/>
    <w:unhideWhenUsed/>
    <w:rsid w:val="0082630D"/>
    <w:rPr>
      <w:color w:val="800080"/>
      <w:u w:val="single"/>
    </w:rPr>
  </w:style>
  <w:style w:type="paragraph" w:customStyle="1" w:styleId="Bullet">
    <w:name w:val="Bullet"/>
    <w:basedOn w:val="TableBullet"/>
    <w:qFormat/>
    <w:rsid w:val="00847673"/>
  </w:style>
  <w:style w:type="table" w:styleId="TableGrid">
    <w:name w:val="Table Grid"/>
    <w:basedOn w:val="TableNormal"/>
    <w:uiPriority w:val="59"/>
    <w:rsid w:val="0084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"/>
    <w:basedOn w:val="Normal"/>
    <w:qFormat/>
    <w:rsid w:val="003E5FEE"/>
  </w:style>
  <w:style w:type="paragraph" w:customStyle="1" w:styleId="TableHeading">
    <w:name w:val="Table Heading"/>
    <w:basedOn w:val="Normal"/>
    <w:qFormat/>
    <w:rsid w:val="003E5FEE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7681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uiPriority w:val="99"/>
    <w:unhideWhenUsed/>
    <w:rsid w:val="00E56313"/>
    <w:rPr>
      <w:rFonts w:ascii="Arial" w:hAnsi="Arial"/>
      <w:color w:val="0000FF"/>
      <w:u w:val="single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E56313"/>
    <w:pPr>
      <w:spacing w:after="0"/>
      <w:outlineLvl w:val="9"/>
    </w:pPr>
    <w:rPr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A43AEA"/>
    <w:rPr>
      <w:sz w:val="16"/>
    </w:rPr>
  </w:style>
  <w:style w:type="character" w:customStyle="1" w:styleId="FootnoteTextChar">
    <w:name w:val="Footnote Text Char"/>
    <w:link w:val="FootnoteText"/>
    <w:uiPriority w:val="99"/>
    <w:rsid w:val="00A43AEA"/>
    <w:rPr>
      <w:rFonts w:ascii="Arial" w:hAnsi="Arial"/>
      <w:sz w:val="16"/>
      <w:szCs w:val="24"/>
      <w:lang w:val="en-US"/>
    </w:rPr>
  </w:style>
  <w:style w:type="paragraph" w:customStyle="1" w:styleId="TableBullet">
    <w:name w:val="Table Bullet"/>
    <w:basedOn w:val="TableCopy"/>
    <w:qFormat/>
    <w:rsid w:val="00847673"/>
    <w:pPr>
      <w:numPr>
        <w:numId w:val="32"/>
      </w:numPr>
      <w:ind w:left="284" w:hanging="284"/>
    </w:pPr>
  </w:style>
  <w:style w:type="character" w:styleId="PageNumber">
    <w:name w:val="page number"/>
    <w:uiPriority w:val="99"/>
    <w:semiHidden/>
    <w:unhideWhenUsed/>
    <w:rsid w:val="0065327B"/>
  </w:style>
  <w:style w:type="paragraph" w:styleId="TOC1">
    <w:name w:val="toc 1"/>
    <w:basedOn w:val="Normal"/>
    <w:next w:val="Normal"/>
    <w:uiPriority w:val="39"/>
    <w:unhideWhenUsed/>
    <w:rsid w:val="00AC0A41"/>
    <w:pPr>
      <w:tabs>
        <w:tab w:val="right" w:leader="dot" w:pos="9628"/>
      </w:tabs>
      <w:spacing w:before="240" w:after="60"/>
    </w:pPr>
    <w:rPr>
      <w:rFonts w:cs="Calibri (Body)"/>
      <w:b/>
      <w:bCs/>
      <w:spacing w:val="0"/>
    </w:rPr>
  </w:style>
  <w:style w:type="paragraph" w:styleId="TOC2">
    <w:name w:val="toc 2"/>
    <w:basedOn w:val="Normal"/>
    <w:next w:val="Normal"/>
    <w:uiPriority w:val="39"/>
    <w:unhideWhenUsed/>
    <w:rsid w:val="00AC0A41"/>
    <w:pPr>
      <w:tabs>
        <w:tab w:val="right" w:leader="dot" w:pos="9628"/>
      </w:tabs>
      <w:spacing w:before="120" w:after="60"/>
      <w:ind w:left="238"/>
    </w:pPr>
    <w:rPr>
      <w:rFonts w:asciiTheme="minorHAnsi" w:hAnsiTheme="minorHAnsi" w:cstheme="minorHAnsi"/>
      <w:b/>
      <w:bCs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327B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327B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327B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327B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327B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327B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04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0491"/>
    <w:rPr>
      <w:rFonts w:ascii="Arial" w:hAnsi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A08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BB7A08"/>
    <w:rPr>
      <w:rFonts w:ascii="Arial" w:hAnsi="Arial"/>
      <w:sz w:val="16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21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B221C"/>
    <w:rPr>
      <w:rFonts w:ascii="Arial" w:hAnsi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99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1599A"/>
    <w:rPr>
      <w:rFonts w:ascii="Tahoma" w:hAnsi="Tahoma"/>
      <w:szCs w:val="24"/>
      <w:lang w:val="en-US"/>
    </w:rPr>
  </w:style>
  <w:style w:type="character" w:styleId="FootnoteReference">
    <w:name w:val="footnote reference"/>
    <w:uiPriority w:val="99"/>
    <w:unhideWhenUsed/>
    <w:rsid w:val="00E56313"/>
    <w:rPr>
      <w:rFonts w:ascii="Arial" w:hAnsi="Arial"/>
      <w:vertAlign w:val="superscript"/>
    </w:rPr>
  </w:style>
  <w:style w:type="character" w:styleId="Strong">
    <w:name w:val="Strong"/>
    <w:uiPriority w:val="22"/>
    <w:qFormat/>
    <w:rsid w:val="00E56313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9B8"/>
    <w:pPr>
      <w:spacing w:after="360" w:line="276" w:lineRule="auto"/>
      <w:outlineLvl w:val="1"/>
    </w:pPr>
    <w:rPr>
      <w:rFonts w:eastAsia="Times New Roman" w:cs="Times New Roman"/>
      <w:spacing w:val="0"/>
      <w:sz w:val="36"/>
    </w:rPr>
  </w:style>
  <w:style w:type="character" w:customStyle="1" w:styleId="SubtitleChar">
    <w:name w:val="Subtitle Char"/>
    <w:link w:val="Subtitle"/>
    <w:uiPriority w:val="11"/>
    <w:rsid w:val="003029B8"/>
    <w:rPr>
      <w:rFonts w:ascii="Arial" w:eastAsia="Times New Roman" w:hAnsi="Arial"/>
      <w:sz w:val="36"/>
      <w:szCs w:val="24"/>
      <w:lang w:val="en-US" w:eastAsia="en-US"/>
    </w:rPr>
  </w:style>
  <w:style w:type="character" w:styleId="Emphasis">
    <w:name w:val="Emphasis"/>
    <w:uiPriority w:val="20"/>
    <w:qFormat/>
    <w:rsid w:val="00E56313"/>
    <w:rPr>
      <w:rFonts w:ascii="Arial" w:hAnsi="Arial"/>
      <w:i/>
      <w:iCs/>
    </w:rPr>
  </w:style>
  <w:style w:type="character" w:customStyle="1" w:styleId="PlainTable31">
    <w:name w:val="Plain Table 31"/>
    <w:uiPriority w:val="19"/>
    <w:qFormat/>
    <w:rsid w:val="00E56313"/>
    <w:rPr>
      <w:rFonts w:ascii="Arial" w:hAnsi="Arial"/>
      <w:i/>
      <w:iCs/>
      <w:color w:val="404040"/>
    </w:rPr>
  </w:style>
  <w:style w:type="character" w:customStyle="1" w:styleId="PlainTable41">
    <w:name w:val="Plain Table 41"/>
    <w:uiPriority w:val="21"/>
    <w:qFormat/>
    <w:rsid w:val="00E56313"/>
    <w:rPr>
      <w:rFonts w:ascii="Arial" w:hAnsi="Arial"/>
      <w:i/>
      <w:iCs/>
      <w:color w:val="5B9BD5"/>
    </w:rPr>
  </w:style>
  <w:style w:type="character" w:customStyle="1" w:styleId="PlainTable51">
    <w:name w:val="Plain Table 51"/>
    <w:uiPriority w:val="31"/>
    <w:qFormat/>
    <w:rsid w:val="00E56313"/>
    <w:rPr>
      <w:rFonts w:ascii="Arial" w:hAnsi="Arial"/>
      <w:smallCaps/>
      <w:color w:val="5A5A5A"/>
    </w:rPr>
  </w:style>
  <w:style w:type="character" w:customStyle="1" w:styleId="TableGridLight1">
    <w:name w:val="Table Grid Light1"/>
    <w:uiPriority w:val="32"/>
    <w:qFormat/>
    <w:rsid w:val="00E56313"/>
    <w:rPr>
      <w:rFonts w:ascii="Arial" w:hAnsi="Arial"/>
      <w:b/>
      <w:bCs/>
      <w:smallCaps/>
      <w:color w:val="5B9BD5"/>
      <w:spacing w:val="5"/>
    </w:rPr>
  </w:style>
  <w:style w:type="character" w:customStyle="1" w:styleId="GridTable1Light1">
    <w:name w:val="Grid Table 1 Light1"/>
    <w:uiPriority w:val="33"/>
    <w:qFormat/>
    <w:rsid w:val="00E56313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link w:val="Heading6"/>
    <w:uiPriority w:val="9"/>
    <w:semiHidden/>
    <w:rsid w:val="00E56313"/>
    <w:rPr>
      <w:rFonts w:ascii="Arial" w:eastAsia="Times New Roman" w:hAnsi="Arial" w:cs="Times New Roman"/>
      <w:b/>
      <w:bCs/>
      <w:spacing w:val="-4"/>
      <w:sz w:val="18"/>
      <w:szCs w:val="22"/>
    </w:rPr>
  </w:style>
  <w:style w:type="paragraph" w:styleId="TOC3">
    <w:name w:val="toc 3"/>
    <w:basedOn w:val="Normal"/>
    <w:next w:val="Normal"/>
    <w:uiPriority w:val="39"/>
    <w:unhideWhenUsed/>
    <w:rsid w:val="00AC0A41"/>
    <w:pPr>
      <w:tabs>
        <w:tab w:val="right" w:leader="dot" w:pos="9628"/>
      </w:tabs>
      <w:spacing w:after="60"/>
      <w:ind w:left="482"/>
    </w:pPr>
    <w:rPr>
      <w:rFonts w:asciiTheme="minorHAnsi" w:hAnsiTheme="minorHAnsi" w:cstheme="minorHAnsi"/>
      <w:szCs w:val="20"/>
    </w:rPr>
  </w:style>
  <w:style w:type="paragraph" w:customStyle="1" w:styleId="NoParagraphStyle">
    <w:name w:val="[No Paragraph Style]"/>
    <w:rsid w:val="007502F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DIUBodyCopy">
    <w:name w:val="DIU Body Copy"/>
    <w:basedOn w:val="NoParagraphStyle"/>
    <w:uiPriority w:val="99"/>
    <w:rsid w:val="007502F1"/>
    <w:pPr>
      <w:keepLines/>
      <w:suppressAutoHyphens/>
      <w:spacing w:after="113" w:line="220" w:lineRule="atLeast"/>
    </w:pPr>
    <w:rPr>
      <w:rFonts w:ascii="VIC Light" w:hAnsi="VIC Light" w:cs="VIC Light"/>
      <w:sz w:val="18"/>
      <w:szCs w:val="18"/>
    </w:rPr>
  </w:style>
  <w:style w:type="paragraph" w:customStyle="1" w:styleId="DIUHeading1">
    <w:name w:val="DIU Heading 1"/>
    <w:basedOn w:val="DIUBodyCopy"/>
    <w:uiPriority w:val="99"/>
    <w:rsid w:val="007502F1"/>
    <w:pPr>
      <w:spacing w:after="340" w:line="800" w:lineRule="atLeast"/>
    </w:pPr>
    <w:rPr>
      <w:rFonts w:ascii="VIC SemiBold" w:hAnsi="VIC SemiBold" w:cs="VIC SemiBold"/>
      <w:b/>
      <w:bCs/>
      <w:color w:val="FFFFFF"/>
      <w:sz w:val="72"/>
      <w:szCs w:val="72"/>
    </w:rPr>
  </w:style>
  <w:style w:type="paragraph" w:customStyle="1" w:styleId="DIUBullet">
    <w:name w:val="DIU Bullet"/>
    <w:basedOn w:val="DIUBodyCopy"/>
    <w:uiPriority w:val="99"/>
    <w:rsid w:val="007502F1"/>
    <w:pPr>
      <w:spacing w:after="57" w:line="210" w:lineRule="atLeast"/>
      <w:ind w:left="170" w:hanging="170"/>
    </w:pPr>
  </w:style>
  <w:style w:type="character" w:customStyle="1" w:styleId="BOLD">
    <w:name w:val="BOLD"/>
    <w:uiPriority w:val="99"/>
    <w:rsid w:val="0075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8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767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194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6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70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35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00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6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2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2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576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6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26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46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305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51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84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410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63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9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083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10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50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60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29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79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52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68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00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94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010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98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475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833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25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8dcf2-fe19-4a32-a099-b8cbdad2c012">
      <Terms xmlns="http://schemas.microsoft.com/office/infopath/2007/PartnerControls"/>
    </lcf76f155ced4ddcb4097134ff3c332f>
    <TaxCatchAll xmlns="3b4993c4-1e12-480f-8829-7529dfd7c4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039CF369960469AC7B19C431119F0" ma:contentTypeVersion="18" ma:contentTypeDescription="Create a new document." ma:contentTypeScope="" ma:versionID="b6cd1b5ac8dd15b2be7e7e5e1b65b5c8">
  <xsd:schema xmlns:xsd="http://www.w3.org/2001/XMLSchema" xmlns:xs="http://www.w3.org/2001/XMLSchema" xmlns:p="http://schemas.microsoft.com/office/2006/metadata/properties" xmlns:ns2="8df8dcf2-fe19-4a32-a099-b8cbdad2c012" xmlns:ns3="3b4993c4-1e12-480f-8829-7529dfd7c42d" targetNamespace="http://schemas.microsoft.com/office/2006/metadata/properties" ma:root="true" ma:fieldsID="f888cdc799b321ab48c88f6bcb05dfd7" ns2:_="" ns3:_="">
    <xsd:import namespace="8df8dcf2-fe19-4a32-a099-b8cbdad2c012"/>
    <xsd:import namespace="3b4993c4-1e12-480f-8829-7529dfd7c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f2-fe19-4a32-a099-b8cbdad2c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93c4-1e12-480f-8829-7529dfd7c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c20e0a7-acca-4b93-b9a5-7c539e45974b}" ma:internalName="TaxCatchAll" ma:showField="CatchAllData" ma:web="3b4993c4-1e12-480f-8829-7529dfd7c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40E30-4233-4948-8B13-4B03E40A65D5}">
  <ds:schemaRefs>
    <ds:schemaRef ds:uri="http://schemas.microsoft.com/office/2006/metadata/properties"/>
    <ds:schemaRef ds:uri="http://schemas.microsoft.com/office/infopath/2007/PartnerControls"/>
    <ds:schemaRef ds:uri="8df8dcf2-fe19-4a32-a099-b8cbdad2c012"/>
    <ds:schemaRef ds:uri="3b4993c4-1e12-480f-8829-7529dfd7c42d"/>
  </ds:schemaRefs>
</ds:datastoreItem>
</file>

<file path=customXml/itemProps2.xml><?xml version="1.0" encoding="utf-8"?>
<ds:datastoreItem xmlns:ds="http://schemas.openxmlformats.org/officeDocument/2006/customXml" ds:itemID="{E137F696-57E7-4846-9AF7-FE50D8FDA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1B939-16C1-5A4E-BD70-2ED2F1FCBF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847E5-E9F1-4055-B59D-AF54781C5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8dcf2-fe19-4a32-a099-b8cbdad2c012"/>
    <ds:schemaRef ds:uri="3b4993c4-1e12-480f-8829-7529dfd7c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DJSIR</Company>
  <LinksUpToDate>false</LinksUpToDate>
  <CharactersWithSpaces>2027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Studio</dc:creator>
  <cp:keywords/>
  <dc:description/>
  <cp:lastModifiedBy>Ysabel Dungca (DJSIR)</cp:lastModifiedBy>
  <cp:revision>2</cp:revision>
  <dcterms:created xsi:type="dcterms:W3CDTF">2026-07-02T05:46:00Z</dcterms:created>
  <dcterms:modified xsi:type="dcterms:W3CDTF">2026-07-02T05:46:00Z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5ced5279,4957eb79,be80c7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30e69e25,75e9c50d,109c6ecc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2023-06-14T22:43:05Z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ada58263-3bae-4dc1-9cac-c6d3d3e80fc3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0x01010009D039CF369960469AC7B19C431119F0</vt:lpwstr>
  </property>
  <property fmtid="{D5CDD505-2E9C-101B-9397-08002B2CF9AE}" pid="16" name="MediaServiceImageTags">
    <vt:lpwstr/>
  </property>
</Properties>
</file>